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квітня 2016 року                                 № 240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затвердження складу комісії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Пустомитівської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адміністрації із загальнообов’язкового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державного соціального страхування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у зв’язку з тимчасовою втратою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працездатності та витратами,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зумовленими похованням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Закону України «Про загальнообов’язкове державне соціальне страхування», постанови правління Фонду соціального страхування з тимчасової втрати працездатності від 23.06.2008 № 25 «Про затвердження Положення про комісію (уповноваженого) із соціального страхування підприємства, установи, організації» та у зв’язку із кадровими змінами: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1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Затвердити склад комісії Пустомитівської районної державної адміністрації із загальнообов’язкового державного соціального страхування у зв’язку з тимчасовою втратою працездатності та витратами, зумовленими похованням згідно з додатком.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51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Визнати таким, що втратило чинність розпорядження голови районної державної адміністрації від 10.12.2015 № 667 «Про  затвердження нового складу комісії Пустомитівської районної державної адміністрації із загальнообов’язкового державного соціального страхування у зв’язку з тимчасовою втратою працездатності та витратами, зумовленими похованням».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2.Контроль  за  виконанням  розпорядження  покласти  на  керівника апарату  Четирбука Ю.В.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4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Додаток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до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від 26 квітня 2016 року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firstLine="443.999999999999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№ 240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Склад комісії Пустомитівської районної державної адміністрації із загальнообов’язкового державного соціального страхування у зв’язку з тимчасовою втратою працездатності та витратами, зумовленими похованням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Голова комісії: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left"/>
        <w:tblInd w:w="0.0" w:type="dxa"/>
        <w:tblLayout w:type="fixed"/>
        <w:tblLook w:val="0000"/>
      </w:tblPr>
      <w:tblGrid>
        <w:gridCol w:w="1908"/>
        <w:gridCol w:w="1260"/>
        <w:gridCol w:w="6300"/>
        <w:tblGridChange w:id="0">
          <w:tblGrid>
            <w:gridCol w:w="1908"/>
            <w:gridCol w:w="1260"/>
            <w:gridCol w:w="6300"/>
          </w:tblGrid>
        </w:tblGridChange>
      </w:tblGrid>
      <w:tr>
        <w:tc>
          <w:tcPr>
            <w:vAlign w:val="top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Ю.Четирбук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 керівник апарату;</w:t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  <w:vAlign w:val="top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голови комісії:</w:t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Л.Дзик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 начальник загального відділу апарату райдержадміністрації;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-3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Члени комісії:                        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О.Биць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 головний спеціаліст відділу фінансово-господарського забезпечення апарату райдержадміністрації;</w:t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О.Шилич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 головний спеціаліст відділу організаційно-кадрової роботи апарату райдержадміністрації;</w:t>
            </w:r>
          </w:p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Н.Голець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- головний спеціаліст юридичного відділу апарату райдержадміністрації.</w:t>
            </w:r>
          </w:p>
        </w:tc>
      </w:tr>
    </w:tbl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hanging="213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hanging="213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0" w:hanging="2130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</w:t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vertAlign w:val="baseline"/>
          <w:rtl w:val="0"/>
        </w:rPr>
        <w:tab/>
        <w:tab/>
        <w:t xml:space="preserve">Ю.В.ЧЕТИРБУК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51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